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82F86" w14:textId="77777777" w:rsidR="002910C0" w:rsidRDefault="002910C0" w:rsidP="002910C0">
      <w:pPr>
        <w:spacing w:line="276" w:lineRule="auto"/>
        <w:ind w:left="360" w:right="926"/>
        <w:rPr>
          <w:rFonts w:cstheme="minorHAnsi"/>
          <w:b/>
          <w:bCs/>
          <w:sz w:val="48"/>
          <w:szCs w:val="48"/>
        </w:rPr>
      </w:pPr>
      <w:r>
        <w:rPr>
          <w:noProof/>
          <w:lang w:val="en-US"/>
        </w:rPr>
        <w:drawing>
          <wp:anchor distT="0" distB="0" distL="114300" distR="114300" simplePos="0" relativeHeight="251661312" behindDoc="1" locked="0" layoutInCell="1" allowOverlap="1" wp14:anchorId="0AD70058" wp14:editId="7534F01B">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1B12" w14:textId="77777777" w:rsidR="002910C0" w:rsidRDefault="002910C0" w:rsidP="002910C0">
      <w:pPr>
        <w:spacing w:line="276" w:lineRule="auto"/>
        <w:ind w:left="360" w:right="926"/>
        <w:rPr>
          <w:rFonts w:cstheme="minorHAnsi"/>
          <w:b/>
          <w:bCs/>
          <w:sz w:val="48"/>
          <w:szCs w:val="48"/>
        </w:rPr>
      </w:pPr>
    </w:p>
    <w:p w14:paraId="69AF50E3" w14:textId="77777777" w:rsidR="002910C0" w:rsidRDefault="002910C0" w:rsidP="002910C0">
      <w:pPr>
        <w:spacing w:line="276" w:lineRule="auto"/>
        <w:ind w:left="360" w:right="926"/>
        <w:rPr>
          <w:rFonts w:cstheme="minorHAnsi"/>
          <w:b/>
          <w:bCs/>
          <w:sz w:val="48"/>
          <w:szCs w:val="48"/>
        </w:rPr>
      </w:pPr>
    </w:p>
    <w:p w14:paraId="7AD0A16D" w14:textId="087CD890" w:rsidR="00984B9B" w:rsidRPr="002910C0" w:rsidRDefault="002910C0" w:rsidP="002910C0">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Economics</w:t>
      </w:r>
      <w:r>
        <w:rPr>
          <w:rFonts w:cstheme="minorHAnsi"/>
          <w:b/>
          <w:bCs/>
          <w:sz w:val="48"/>
          <w:szCs w:val="48"/>
        </w:rPr>
        <w:t xml:space="preserve"> </w:t>
      </w:r>
      <w:r>
        <w:rPr>
          <w:rFonts w:cstheme="minorHAnsi"/>
          <w:b/>
          <w:bCs/>
          <w:sz w:val="48"/>
          <w:szCs w:val="48"/>
        </w:rPr>
        <w:br/>
      </w:r>
      <w:r w:rsidRPr="0031303E">
        <w:rPr>
          <w:b/>
          <w:bCs/>
          <w:sz w:val="32"/>
          <w:szCs w:val="32"/>
        </w:rPr>
        <w:t>Answer Sheet</w:t>
      </w:r>
    </w:p>
    <w:p w14:paraId="13C343EA" w14:textId="605443A2" w:rsidR="00AE0D2F" w:rsidRPr="002910C0" w:rsidRDefault="00AE0D2F" w:rsidP="002910C0">
      <w:pPr>
        <w:ind w:left="360" w:right="926"/>
      </w:pPr>
      <w:r w:rsidRPr="002910C0">
        <w:t xml:space="preserve">Well done for completing your first </w:t>
      </w:r>
      <w:r w:rsidR="00FB2F56" w:rsidRPr="002910C0">
        <w:t>Economic analysis</w:t>
      </w:r>
      <w:r w:rsidRPr="002910C0">
        <w:t xml:space="preserve">. Check your answers with the suggested answers below. </w:t>
      </w:r>
    </w:p>
    <w:p w14:paraId="51AF7644" w14:textId="77777777" w:rsidR="005C5C4D" w:rsidRPr="002910C0" w:rsidRDefault="005C5C4D" w:rsidP="002910C0">
      <w:pPr>
        <w:ind w:left="360" w:right="926"/>
      </w:pPr>
    </w:p>
    <w:p w14:paraId="7367840D" w14:textId="0C4E50DE" w:rsidR="00C64D16" w:rsidRPr="002910C0" w:rsidRDefault="00AE0D2F" w:rsidP="002910C0">
      <w:pPr>
        <w:ind w:left="360" w:right="926"/>
      </w:pPr>
      <w:r w:rsidRPr="002910C0">
        <w:rPr>
          <w:b/>
          <w:bCs/>
        </w:rPr>
        <w:t>Activity 1</w:t>
      </w:r>
    </w:p>
    <w:p w14:paraId="799CD794" w14:textId="77777777" w:rsidR="00C64D16" w:rsidRPr="002910C0" w:rsidRDefault="00C64D16" w:rsidP="002910C0">
      <w:pPr>
        <w:ind w:left="360" w:right="926"/>
      </w:pPr>
      <w:r w:rsidRPr="002910C0">
        <w:t>You might have thought about the following:</w:t>
      </w:r>
    </w:p>
    <w:p w14:paraId="11073DE2" w14:textId="77777777" w:rsidR="00C64D16" w:rsidRPr="002910C0" w:rsidRDefault="00C64D16" w:rsidP="002910C0">
      <w:pPr>
        <w:pStyle w:val="ListParagraph"/>
        <w:numPr>
          <w:ilvl w:val="0"/>
          <w:numId w:val="3"/>
        </w:numPr>
        <w:ind w:left="630" w:right="926" w:hanging="270"/>
      </w:pPr>
      <w:r w:rsidRPr="002910C0">
        <w:t>Inequality</w:t>
      </w:r>
    </w:p>
    <w:p w14:paraId="5DDDB6FB" w14:textId="77777777" w:rsidR="00C64D16" w:rsidRPr="002910C0" w:rsidRDefault="00C64D16" w:rsidP="002910C0">
      <w:pPr>
        <w:pStyle w:val="ListParagraph"/>
        <w:numPr>
          <w:ilvl w:val="0"/>
          <w:numId w:val="3"/>
        </w:numPr>
        <w:ind w:left="630" w:right="926" w:hanging="270"/>
      </w:pPr>
      <w:r w:rsidRPr="002910C0">
        <w:t xml:space="preserve">Unfairness </w:t>
      </w:r>
    </w:p>
    <w:p w14:paraId="1DC197A6" w14:textId="77777777" w:rsidR="00C64D16" w:rsidRPr="002910C0" w:rsidRDefault="00C64D16" w:rsidP="002910C0">
      <w:pPr>
        <w:pStyle w:val="ListParagraph"/>
        <w:numPr>
          <w:ilvl w:val="0"/>
          <w:numId w:val="3"/>
        </w:numPr>
        <w:ind w:left="630" w:right="926" w:hanging="270"/>
      </w:pPr>
      <w:r w:rsidRPr="002910C0">
        <w:t>Capitalism</w:t>
      </w:r>
    </w:p>
    <w:p w14:paraId="26E37454" w14:textId="77777777" w:rsidR="00C64D16" w:rsidRPr="002910C0" w:rsidRDefault="00C64D16" w:rsidP="002910C0">
      <w:pPr>
        <w:pStyle w:val="ListParagraph"/>
        <w:numPr>
          <w:ilvl w:val="0"/>
          <w:numId w:val="3"/>
        </w:numPr>
        <w:ind w:left="630" w:right="926" w:hanging="270"/>
      </w:pPr>
      <w:r w:rsidRPr="002910C0">
        <w:t>Absolute poverty</w:t>
      </w:r>
    </w:p>
    <w:p w14:paraId="7EF276C1" w14:textId="77777777" w:rsidR="00C64D16" w:rsidRPr="002910C0" w:rsidRDefault="00C64D16" w:rsidP="002910C0">
      <w:pPr>
        <w:pStyle w:val="ListParagraph"/>
        <w:numPr>
          <w:ilvl w:val="0"/>
          <w:numId w:val="3"/>
        </w:numPr>
        <w:ind w:left="630" w:right="926" w:hanging="270"/>
      </w:pPr>
      <w:r w:rsidRPr="002910C0">
        <w:t>Living standards</w:t>
      </w:r>
    </w:p>
    <w:p w14:paraId="36C2CBD1" w14:textId="77777777" w:rsidR="00C64D16" w:rsidRPr="002910C0" w:rsidRDefault="00C64D16" w:rsidP="002910C0">
      <w:pPr>
        <w:pStyle w:val="ListParagraph"/>
        <w:numPr>
          <w:ilvl w:val="0"/>
          <w:numId w:val="3"/>
        </w:numPr>
        <w:ind w:left="630" w:right="926" w:hanging="270"/>
      </w:pPr>
      <w:r w:rsidRPr="002910C0">
        <w:t>Rich and poor</w:t>
      </w:r>
    </w:p>
    <w:p w14:paraId="391B1758" w14:textId="338115B0" w:rsidR="00A013C0" w:rsidRPr="002910C0" w:rsidRDefault="00C64D16" w:rsidP="002910C0">
      <w:pPr>
        <w:ind w:left="360" w:right="926"/>
      </w:pPr>
      <w:r w:rsidRPr="002910C0">
        <w:t xml:space="preserve">The image illustrates a very common problem of our more and more globalised and connected world. The difference between the poor and the wealthy increased exponentially in the past century and decades. In Economics, we will analyse reasons and consequences of it. We will explore situations and circumstances in different countries and analyse the differences between continents. </w:t>
      </w:r>
    </w:p>
    <w:p w14:paraId="2D601914" w14:textId="77777777" w:rsidR="002910C0" w:rsidRPr="002910C0" w:rsidRDefault="002910C0" w:rsidP="002910C0">
      <w:pPr>
        <w:ind w:left="360" w:right="926"/>
        <w:rPr>
          <w:b/>
          <w:bCs/>
        </w:rPr>
      </w:pPr>
    </w:p>
    <w:p w14:paraId="2BABAAB4" w14:textId="60415DAB" w:rsidR="00C64D16" w:rsidRPr="00192364" w:rsidRDefault="00A013C0" w:rsidP="00192364">
      <w:pPr>
        <w:ind w:left="360" w:right="926"/>
      </w:pPr>
      <w:r w:rsidRPr="002910C0">
        <w:rPr>
          <w:b/>
          <w:bCs/>
        </w:rPr>
        <w:t>A</w:t>
      </w:r>
      <w:r w:rsidR="00C64D16" w:rsidRPr="002910C0">
        <w:rPr>
          <w:b/>
          <w:bCs/>
        </w:rPr>
        <w:t>ctivity 2</w:t>
      </w:r>
    </w:p>
    <w:p w14:paraId="73C08C03" w14:textId="77777777" w:rsidR="00C64D16" w:rsidRPr="002910C0" w:rsidRDefault="00C64D16" w:rsidP="002910C0">
      <w:pPr>
        <w:ind w:left="360" w:right="926"/>
        <w:rPr>
          <w:bCs/>
        </w:rPr>
      </w:pPr>
      <w:r w:rsidRPr="002910C0">
        <w:rPr>
          <w:bCs/>
        </w:rPr>
        <w:t>Living Standards: How have they changed and why are they important?</w:t>
      </w:r>
    </w:p>
    <w:p w14:paraId="00621C7B" w14:textId="5EE5AFEA" w:rsidR="002910C0" w:rsidRPr="002910C0" w:rsidRDefault="00C64D16" w:rsidP="00192364">
      <w:pPr>
        <w:ind w:left="360" w:right="926"/>
      </w:pPr>
      <w:r w:rsidRPr="002910C0">
        <w:rPr>
          <w:noProof/>
          <w:lang w:val="en-US"/>
        </w:rPr>
        <w:drawing>
          <wp:inline distT="0" distB="0" distL="0" distR="0" wp14:anchorId="7F5994BB" wp14:editId="2AABD7D9">
            <wp:extent cx="5326380" cy="19735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92" t="20368" r="4277" b="7370"/>
                    <a:stretch/>
                  </pic:blipFill>
                  <pic:spPr bwMode="auto">
                    <a:xfrm>
                      <a:off x="0" y="0"/>
                      <a:ext cx="5326380" cy="1973580"/>
                    </a:xfrm>
                    <a:prstGeom prst="rect">
                      <a:avLst/>
                    </a:prstGeom>
                    <a:ln>
                      <a:noFill/>
                    </a:ln>
                    <a:extLst>
                      <a:ext uri="{53640926-AAD7-44D8-BBD7-CCE9431645EC}">
                        <a14:shadowObscured xmlns:a14="http://schemas.microsoft.com/office/drawing/2010/main"/>
                      </a:ext>
                    </a:extLst>
                  </pic:spPr>
                </pic:pic>
              </a:graphicData>
            </a:graphic>
          </wp:inline>
        </w:drawing>
      </w:r>
    </w:p>
    <w:p w14:paraId="4EEB4FBB" w14:textId="77777777" w:rsidR="002910C0" w:rsidRPr="002910C0" w:rsidRDefault="002910C0" w:rsidP="002910C0">
      <w:pPr>
        <w:spacing w:after="0" w:line="240" w:lineRule="auto"/>
        <w:ind w:left="360" w:right="926"/>
      </w:pPr>
    </w:p>
    <w:p w14:paraId="2C9A96CD" w14:textId="77777777" w:rsidR="00192364" w:rsidRDefault="00192364" w:rsidP="002910C0">
      <w:pPr>
        <w:spacing w:after="0" w:line="240" w:lineRule="auto"/>
        <w:ind w:left="360" w:right="926"/>
        <w:rPr>
          <w:b/>
          <w:bCs/>
        </w:rPr>
      </w:pPr>
    </w:p>
    <w:p w14:paraId="4197F470" w14:textId="77777777" w:rsidR="00192364" w:rsidRDefault="00192364" w:rsidP="002910C0">
      <w:pPr>
        <w:spacing w:after="0" w:line="240" w:lineRule="auto"/>
        <w:ind w:left="360" w:right="926"/>
        <w:rPr>
          <w:b/>
          <w:bCs/>
        </w:rPr>
      </w:pPr>
    </w:p>
    <w:p w14:paraId="7D894ED7" w14:textId="77777777" w:rsidR="00192364" w:rsidRDefault="00192364" w:rsidP="002910C0">
      <w:pPr>
        <w:spacing w:after="0" w:line="240" w:lineRule="auto"/>
        <w:ind w:left="360" w:right="926"/>
        <w:rPr>
          <w:b/>
          <w:bCs/>
        </w:rPr>
      </w:pPr>
    </w:p>
    <w:p w14:paraId="17A28C5D" w14:textId="77777777" w:rsidR="00192364" w:rsidRDefault="00192364" w:rsidP="002910C0">
      <w:pPr>
        <w:spacing w:after="0" w:line="240" w:lineRule="auto"/>
        <w:ind w:left="360" w:right="926"/>
        <w:rPr>
          <w:b/>
          <w:bCs/>
        </w:rPr>
      </w:pPr>
    </w:p>
    <w:p w14:paraId="51EF81CF" w14:textId="77777777" w:rsidR="00192364" w:rsidRDefault="00192364" w:rsidP="002910C0">
      <w:pPr>
        <w:spacing w:after="0" w:line="240" w:lineRule="auto"/>
        <w:ind w:left="360" w:right="926"/>
        <w:rPr>
          <w:b/>
          <w:bCs/>
        </w:rPr>
      </w:pPr>
    </w:p>
    <w:p w14:paraId="6C53BA9D" w14:textId="77777777" w:rsidR="00192364" w:rsidRDefault="00192364" w:rsidP="002910C0">
      <w:pPr>
        <w:spacing w:after="0" w:line="240" w:lineRule="auto"/>
        <w:ind w:left="360" w:right="926"/>
        <w:rPr>
          <w:b/>
          <w:bCs/>
        </w:rPr>
      </w:pPr>
    </w:p>
    <w:p w14:paraId="632AFFC3" w14:textId="77777777" w:rsidR="00192364" w:rsidRDefault="00192364" w:rsidP="002910C0">
      <w:pPr>
        <w:spacing w:after="0" w:line="240" w:lineRule="auto"/>
        <w:ind w:left="360" w:right="926"/>
        <w:rPr>
          <w:b/>
          <w:bCs/>
        </w:rPr>
      </w:pPr>
    </w:p>
    <w:p w14:paraId="17819B57" w14:textId="550B45D4" w:rsidR="00C64D16" w:rsidRPr="002910C0" w:rsidRDefault="00C64D16" w:rsidP="002910C0">
      <w:pPr>
        <w:spacing w:after="0" w:line="240" w:lineRule="auto"/>
        <w:ind w:left="360" w:right="926"/>
      </w:pPr>
      <w:bookmarkStart w:id="0" w:name="_GoBack"/>
      <w:bookmarkEnd w:id="0"/>
      <w:r w:rsidRPr="002910C0">
        <w:rPr>
          <w:b/>
          <w:bCs/>
        </w:rPr>
        <w:t>Economics is about</w:t>
      </w:r>
      <w:r w:rsidR="002910C0" w:rsidRPr="002910C0">
        <w:rPr>
          <w:b/>
          <w:bCs/>
        </w:rPr>
        <w:t>…</w:t>
      </w:r>
    </w:p>
    <w:p w14:paraId="62310F60" w14:textId="277E512A" w:rsidR="00C64D16" w:rsidRDefault="00C64D16" w:rsidP="00192364">
      <w:pPr>
        <w:numPr>
          <w:ilvl w:val="1"/>
          <w:numId w:val="5"/>
        </w:numPr>
        <w:tabs>
          <w:tab w:val="num" w:pos="1134"/>
        </w:tabs>
        <w:spacing w:after="0" w:line="240" w:lineRule="auto"/>
        <w:ind w:left="360" w:right="926"/>
      </w:pPr>
      <w:r w:rsidRPr="002910C0">
        <w:t>How we come to acquire things that make up our livelihood (food, clothing, shelter)</w:t>
      </w:r>
      <w:r w:rsidR="00192364">
        <w:t>.</w:t>
      </w:r>
    </w:p>
    <w:p w14:paraId="52AD4594" w14:textId="77777777" w:rsidR="00192364" w:rsidRPr="002910C0" w:rsidRDefault="00192364" w:rsidP="00192364">
      <w:pPr>
        <w:numPr>
          <w:ilvl w:val="1"/>
          <w:numId w:val="5"/>
        </w:numPr>
        <w:tabs>
          <w:tab w:val="num" w:pos="1134"/>
        </w:tabs>
        <w:spacing w:after="0" w:line="240" w:lineRule="auto"/>
        <w:ind w:left="360" w:right="926"/>
      </w:pPr>
    </w:p>
    <w:p w14:paraId="0F27CD9D" w14:textId="5C53214C" w:rsidR="00C64D16" w:rsidRDefault="00C64D16" w:rsidP="00192364">
      <w:pPr>
        <w:numPr>
          <w:ilvl w:val="1"/>
          <w:numId w:val="5"/>
        </w:numPr>
        <w:tabs>
          <w:tab w:val="num" w:pos="1134"/>
        </w:tabs>
        <w:spacing w:after="0" w:line="240" w:lineRule="auto"/>
        <w:ind w:left="360" w:right="926"/>
      </w:pPr>
      <w:r w:rsidRPr="002910C0">
        <w:t>How we interact with one another (Buyers, sellers, employers, employees, the government)</w:t>
      </w:r>
      <w:r w:rsidR="00192364">
        <w:t>.</w:t>
      </w:r>
    </w:p>
    <w:p w14:paraId="765915FB" w14:textId="77777777" w:rsidR="00192364" w:rsidRDefault="00192364" w:rsidP="00192364">
      <w:pPr>
        <w:tabs>
          <w:tab w:val="num" w:pos="1134"/>
        </w:tabs>
        <w:spacing w:after="0" w:line="240" w:lineRule="auto"/>
        <w:ind w:left="360" w:right="926"/>
      </w:pPr>
    </w:p>
    <w:p w14:paraId="0507BD8E" w14:textId="06CA48E5" w:rsidR="00C64D16" w:rsidRDefault="00C64D16" w:rsidP="00192364">
      <w:pPr>
        <w:tabs>
          <w:tab w:val="num" w:pos="1134"/>
        </w:tabs>
        <w:spacing w:after="0" w:line="240" w:lineRule="auto"/>
        <w:ind w:left="360" w:right="926"/>
      </w:pPr>
      <w:r w:rsidRPr="002910C0">
        <w:t>How we interact with the natural environment (Breathing, extraction of raw materials)</w:t>
      </w:r>
      <w:r w:rsidR="00192364">
        <w:t>.</w:t>
      </w:r>
    </w:p>
    <w:p w14:paraId="7C3134FA" w14:textId="77777777" w:rsidR="00192364" w:rsidRPr="002910C0" w:rsidRDefault="00192364" w:rsidP="00192364">
      <w:pPr>
        <w:numPr>
          <w:ilvl w:val="1"/>
          <w:numId w:val="5"/>
        </w:numPr>
        <w:tabs>
          <w:tab w:val="num" w:pos="1134"/>
        </w:tabs>
        <w:spacing w:after="0" w:line="240" w:lineRule="auto"/>
        <w:ind w:left="360" w:right="926"/>
      </w:pPr>
    </w:p>
    <w:p w14:paraId="14FFA8EF" w14:textId="355F63A4" w:rsidR="00C64D16" w:rsidRPr="002910C0" w:rsidRDefault="00C64D16" w:rsidP="00192364">
      <w:pPr>
        <w:numPr>
          <w:ilvl w:val="1"/>
          <w:numId w:val="5"/>
        </w:numPr>
        <w:tabs>
          <w:tab w:val="num" w:pos="1134"/>
        </w:tabs>
        <w:spacing w:after="0" w:line="240" w:lineRule="auto"/>
        <w:ind w:left="360" w:right="926"/>
      </w:pPr>
      <w:r w:rsidRPr="002910C0">
        <w:t xml:space="preserve">How each of these change over </w:t>
      </w:r>
      <w:proofErr w:type="gramStart"/>
      <w:r w:rsidRPr="002910C0">
        <w:t>time</w:t>
      </w:r>
      <w:r w:rsidR="00192364">
        <w:t>.</w:t>
      </w:r>
      <w:proofErr w:type="gramEnd"/>
    </w:p>
    <w:p w14:paraId="14DA9C8F" w14:textId="31E19008" w:rsidR="00C64D16" w:rsidRPr="002910C0" w:rsidRDefault="00A013C0" w:rsidP="00192364">
      <w:pPr>
        <w:ind w:left="360" w:right="926"/>
      </w:pPr>
      <w:r w:rsidRPr="002910C0">
        <w:rPr>
          <w:noProof/>
          <w:lang w:val="en-US"/>
        </w:rPr>
        <w:drawing>
          <wp:anchor distT="0" distB="0" distL="114300" distR="114300" simplePos="0" relativeHeight="251659264" behindDoc="0" locked="0" layoutInCell="1" allowOverlap="1" wp14:anchorId="1D847ADF" wp14:editId="4DAD6BFD">
            <wp:simplePos x="0" y="0"/>
            <wp:positionH relativeFrom="column">
              <wp:posOffset>288290</wp:posOffset>
            </wp:positionH>
            <wp:positionV relativeFrom="paragraph">
              <wp:posOffset>305859</wp:posOffset>
            </wp:positionV>
            <wp:extent cx="5708650" cy="1744980"/>
            <wp:effectExtent l="50800" t="50800" r="57150" b="58420"/>
            <wp:wrapTopAndBottom/>
            <wp:docPr id="10" name="Diagram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77030F-89FC-A544-A4A6-C19311B9C1C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sectPr w:rsidR="00C64D16" w:rsidRPr="002910C0" w:rsidSect="00AE0D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AE1FF" w14:textId="77777777" w:rsidR="00002DBE" w:rsidRDefault="00002DBE" w:rsidP="00FB2F56">
      <w:pPr>
        <w:spacing w:after="0" w:line="240" w:lineRule="auto"/>
      </w:pPr>
      <w:r>
        <w:separator/>
      </w:r>
    </w:p>
  </w:endnote>
  <w:endnote w:type="continuationSeparator" w:id="0">
    <w:p w14:paraId="6440A291" w14:textId="77777777" w:rsidR="00002DBE" w:rsidRDefault="00002DBE" w:rsidP="00FB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12224" w14:textId="77777777" w:rsidR="00002DBE" w:rsidRDefault="00002DBE" w:rsidP="00FB2F56">
      <w:pPr>
        <w:spacing w:after="0" w:line="240" w:lineRule="auto"/>
      </w:pPr>
      <w:r>
        <w:separator/>
      </w:r>
    </w:p>
  </w:footnote>
  <w:footnote w:type="continuationSeparator" w:id="0">
    <w:p w14:paraId="6AECB2F6" w14:textId="77777777" w:rsidR="00002DBE" w:rsidRDefault="00002DBE" w:rsidP="00FB2F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A2E17"/>
    <w:multiLevelType w:val="hybridMultilevel"/>
    <w:tmpl w:val="E714A538"/>
    <w:lvl w:ilvl="0" w:tplc="DAD6EEF8">
      <w:start w:val="1"/>
      <w:numFmt w:val="bullet"/>
      <w:lvlText w:val="•"/>
      <w:lvlJc w:val="left"/>
      <w:pPr>
        <w:tabs>
          <w:tab w:val="num" w:pos="720"/>
        </w:tabs>
        <w:ind w:left="720" w:hanging="360"/>
      </w:pPr>
      <w:rPr>
        <w:rFonts w:ascii="Times New Roman" w:hAnsi="Times New Roman" w:hint="default"/>
      </w:rPr>
    </w:lvl>
    <w:lvl w:ilvl="1" w:tplc="2F7639CA">
      <w:numFmt w:val="none"/>
      <w:lvlText w:val=""/>
      <w:lvlJc w:val="left"/>
      <w:pPr>
        <w:tabs>
          <w:tab w:val="num" w:pos="360"/>
        </w:tabs>
      </w:pPr>
    </w:lvl>
    <w:lvl w:ilvl="2" w:tplc="4FF0FE90" w:tentative="1">
      <w:start w:val="1"/>
      <w:numFmt w:val="bullet"/>
      <w:lvlText w:val="•"/>
      <w:lvlJc w:val="left"/>
      <w:pPr>
        <w:tabs>
          <w:tab w:val="num" w:pos="2160"/>
        </w:tabs>
        <w:ind w:left="2160" w:hanging="360"/>
      </w:pPr>
      <w:rPr>
        <w:rFonts w:ascii="Times New Roman" w:hAnsi="Times New Roman" w:hint="default"/>
      </w:rPr>
    </w:lvl>
    <w:lvl w:ilvl="3" w:tplc="92CC2E1C" w:tentative="1">
      <w:start w:val="1"/>
      <w:numFmt w:val="bullet"/>
      <w:lvlText w:val="•"/>
      <w:lvlJc w:val="left"/>
      <w:pPr>
        <w:tabs>
          <w:tab w:val="num" w:pos="2880"/>
        </w:tabs>
        <w:ind w:left="2880" w:hanging="360"/>
      </w:pPr>
      <w:rPr>
        <w:rFonts w:ascii="Times New Roman" w:hAnsi="Times New Roman" w:hint="default"/>
      </w:rPr>
    </w:lvl>
    <w:lvl w:ilvl="4" w:tplc="5A7826E2" w:tentative="1">
      <w:start w:val="1"/>
      <w:numFmt w:val="bullet"/>
      <w:lvlText w:val="•"/>
      <w:lvlJc w:val="left"/>
      <w:pPr>
        <w:tabs>
          <w:tab w:val="num" w:pos="3600"/>
        </w:tabs>
        <w:ind w:left="3600" w:hanging="360"/>
      </w:pPr>
      <w:rPr>
        <w:rFonts w:ascii="Times New Roman" w:hAnsi="Times New Roman" w:hint="default"/>
      </w:rPr>
    </w:lvl>
    <w:lvl w:ilvl="5" w:tplc="0362276A" w:tentative="1">
      <w:start w:val="1"/>
      <w:numFmt w:val="bullet"/>
      <w:lvlText w:val="•"/>
      <w:lvlJc w:val="left"/>
      <w:pPr>
        <w:tabs>
          <w:tab w:val="num" w:pos="4320"/>
        </w:tabs>
        <w:ind w:left="4320" w:hanging="360"/>
      </w:pPr>
      <w:rPr>
        <w:rFonts w:ascii="Times New Roman" w:hAnsi="Times New Roman" w:hint="default"/>
      </w:rPr>
    </w:lvl>
    <w:lvl w:ilvl="6" w:tplc="54DC0EBA" w:tentative="1">
      <w:start w:val="1"/>
      <w:numFmt w:val="bullet"/>
      <w:lvlText w:val="•"/>
      <w:lvlJc w:val="left"/>
      <w:pPr>
        <w:tabs>
          <w:tab w:val="num" w:pos="5040"/>
        </w:tabs>
        <w:ind w:left="5040" w:hanging="360"/>
      </w:pPr>
      <w:rPr>
        <w:rFonts w:ascii="Times New Roman" w:hAnsi="Times New Roman" w:hint="default"/>
      </w:rPr>
    </w:lvl>
    <w:lvl w:ilvl="7" w:tplc="3E70CA3A" w:tentative="1">
      <w:start w:val="1"/>
      <w:numFmt w:val="bullet"/>
      <w:lvlText w:val="•"/>
      <w:lvlJc w:val="left"/>
      <w:pPr>
        <w:tabs>
          <w:tab w:val="num" w:pos="5760"/>
        </w:tabs>
        <w:ind w:left="5760" w:hanging="360"/>
      </w:pPr>
      <w:rPr>
        <w:rFonts w:ascii="Times New Roman" w:hAnsi="Times New Roman" w:hint="default"/>
      </w:rPr>
    </w:lvl>
    <w:lvl w:ilvl="8" w:tplc="CC5A26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E146EA"/>
    <w:multiLevelType w:val="hybridMultilevel"/>
    <w:tmpl w:val="A0CA02FC"/>
    <w:lvl w:ilvl="0" w:tplc="351AB7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090C4A"/>
    <w:multiLevelType w:val="hybridMultilevel"/>
    <w:tmpl w:val="D2C2E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F0374A"/>
    <w:multiLevelType w:val="hybridMultilevel"/>
    <w:tmpl w:val="96605FE0"/>
    <w:lvl w:ilvl="0" w:tplc="7C449F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8A2CC4"/>
    <w:multiLevelType w:val="hybridMultilevel"/>
    <w:tmpl w:val="56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2F"/>
    <w:rsid w:val="00002DBE"/>
    <w:rsid w:val="00042032"/>
    <w:rsid w:val="00192364"/>
    <w:rsid w:val="002910C0"/>
    <w:rsid w:val="003C26D1"/>
    <w:rsid w:val="005C5C4D"/>
    <w:rsid w:val="00A013C0"/>
    <w:rsid w:val="00AE0D2F"/>
    <w:rsid w:val="00BF1923"/>
    <w:rsid w:val="00C64D16"/>
    <w:rsid w:val="00CC2B13"/>
    <w:rsid w:val="00CE45B4"/>
    <w:rsid w:val="00EB01C4"/>
    <w:rsid w:val="00FB2F56"/>
    <w:rsid w:val="60AEA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0E4"/>
  <w15:chartTrackingRefBased/>
  <w15:docId w15:val="{35341721-C293-4BB0-B6EF-3E62F3E0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C4D"/>
    <w:pPr>
      <w:ind w:left="720"/>
      <w:contextualSpacing/>
    </w:pPr>
  </w:style>
  <w:style w:type="paragraph" w:styleId="Header">
    <w:name w:val="header"/>
    <w:basedOn w:val="Normal"/>
    <w:link w:val="HeaderChar"/>
    <w:uiPriority w:val="99"/>
    <w:unhideWhenUsed/>
    <w:rsid w:val="00FB2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F56"/>
  </w:style>
  <w:style w:type="paragraph" w:styleId="Footer">
    <w:name w:val="footer"/>
    <w:basedOn w:val="Normal"/>
    <w:link w:val="FooterChar"/>
    <w:uiPriority w:val="99"/>
    <w:unhideWhenUsed/>
    <w:rsid w:val="00FB2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A7A5F1-8588-1442-AFB6-873871983552}" type="doc">
      <dgm:prSet loTypeId="urn:microsoft.com/office/officeart/2005/8/layout/process1" loCatId="" qsTypeId="urn:microsoft.com/office/officeart/2005/8/quickstyle/simple3" qsCatId="simple" csTypeId="urn:microsoft.com/office/officeart/2005/8/colors/colorful4" csCatId="colorful" phldr="1"/>
      <dgm:spPr/>
    </dgm:pt>
    <dgm:pt modelId="{C90658F2-DE3A-A849-87C2-4C8921DA1FDA}">
      <dgm:prSet phldrT="[Text]" custT="1"/>
      <dgm:spPr/>
      <dgm:t>
        <a:bodyPr/>
        <a:lstStyle/>
        <a:p>
          <a:r>
            <a:rPr lang="en-GB" sz="1600" dirty="0"/>
            <a:t>With our Finite resources (income, time) we have to choose where it is spent</a:t>
          </a:r>
        </a:p>
      </dgm:t>
    </dgm:pt>
    <dgm:pt modelId="{C03B2F8D-5193-5744-B6EF-677460745B35}" type="parTrans" cxnId="{F637D3C3-5521-AE41-883C-F55D36991A88}">
      <dgm:prSet/>
      <dgm:spPr/>
      <dgm:t>
        <a:bodyPr/>
        <a:lstStyle/>
        <a:p>
          <a:endParaRPr lang="en-GB" sz="1600"/>
        </a:p>
      </dgm:t>
    </dgm:pt>
    <dgm:pt modelId="{B8A4EAB9-1786-D644-BB7D-B4B32BFC580B}" type="sibTrans" cxnId="{F637D3C3-5521-AE41-883C-F55D36991A88}">
      <dgm:prSet custT="1"/>
      <dgm:spPr/>
      <dgm:t>
        <a:bodyPr/>
        <a:lstStyle/>
        <a:p>
          <a:endParaRPr lang="en-GB" sz="1200"/>
        </a:p>
      </dgm:t>
    </dgm:pt>
    <dgm:pt modelId="{49DB386A-C770-E44A-B259-6A0034116D56}">
      <dgm:prSet phldrT="[Text]" custT="1"/>
      <dgm:spPr/>
      <dgm:t>
        <a:bodyPr/>
        <a:lstStyle/>
        <a:p>
          <a:r>
            <a:rPr lang="en-GB" sz="1600" dirty="0"/>
            <a:t>The Government also makes decisions about where their resources are spent</a:t>
          </a:r>
        </a:p>
      </dgm:t>
    </dgm:pt>
    <dgm:pt modelId="{10D73C15-88CA-2744-9C73-B0471EF7BF12}" type="parTrans" cxnId="{1405F6F9-440B-8E4D-9971-07F7285565AD}">
      <dgm:prSet/>
      <dgm:spPr/>
      <dgm:t>
        <a:bodyPr/>
        <a:lstStyle/>
        <a:p>
          <a:endParaRPr lang="en-GB" sz="1600"/>
        </a:p>
      </dgm:t>
    </dgm:pt>
    <dgm:pt modelId="{FDB557A9-36BE-754D-9641-782C3324630E}" type="sibTrans" cxnId="{1405F6F9-440B-8E4D-9971-07F7285565AD}">
      <dgm:prSet custT="1"/>
      <dgm:spPr/>
      <dgm:t>
        <a:bodyPr/>
        <a:lstStyle/>
        <a:p>
          <a:endParaRPr lang="en-GB" sz="1200"/>
        </a:p>
      </dgm:t>
    </dgm:pt>
    <dgm:pt modelId="{78897AD6-32B4-7146-AEF9-48A9EAA36949}">
      <dgm:prSet phldrT="[Text]" custT="1"/>
      <dgm:spPr/>
      <dgm:t>
        <a:bodyPr/>
        <a:lstStyle/>
        <a:p>
          <a:r>
            <a:rPr lang="en-GB" sz="1600" b="1" dirty="0"/>
            <a:t>How are these decisions made?</a:t>
          </a:r>
        </a:p>
      </dgm:t>
    </dgm:pt>
    <dgm:pt modelId="{1DBDFBE0-0A5E-DD46-B1C8-6FA0ED27E0A5}" type="parTrans" cxnId="{672B1FC0-EDCB-714A-B8D0-81C46DCFDE68}">
      <dgm:prSet/>
      <dgm:spPr/>
      <dgm:t>
        <a:bodyPr/>
        <a:lstStyle/>
        <a:p>
          <a:endParaRPr lang="en-GB" sz="1600"/>
        </a:p>
      </dgm:t>
    </dgm:pt>
    <dgm:pt modelId="{1A421632-EBE2-7D42-A898-0133CBB77CB9}" type="sibTrans" cxnId="{672B1FC0-EDCB-714A-B8D0-81C46DCFDE68}">
      <dgm:prSet/>
      <dgm:spPr/>
      <dgm:t>
        <a:bodyPr/>
        <a:lstStyle/>
        <a:p>
          <a:endParaRPr lang="en-GB" sz="1600"/>
        </a:p>
      </dgm:t>
    </dgm:pt>
    <dgm:pt modelId="{1C144F37-8060-AD43-A9C0-647A60FCBECA}" type="pres">
      <dgm:prSet presAssocID="{3CA7A5F1-8588-1442-AFB6-873871983552}" presName="Name0" presStyleCnt="0">
        <dgm:presLayoutVars>
          <dgm:dir/>
          <dgm:resizeHandles val="exact"/>
        </dgm:presLayoutVars>
      </dgm:prSet>
      <dgm:spPr/>
    </dgm:pt>
    <dgm:pt modelId="{7F97A7F9-7F2D-FF4D-93AC-1E6DA826BA46}" type="pres">
      <dgm:prSet presAssocID="{C90658F2-DE3A-A849-87C2-4C8921DA1FDA}" presName="node" presStyleLbl="node1" presStyleIdx="0" presStyleCnt="3">
        <dgm:presLayoutVars>
          <dgm:bulletEnabled val="1"/>
        </dgm:presLayoutVars>
      </dgm:prSet>
      <dgm:spPr/>
      <dgm:t>
        <a:bodyPr/>
        <a:lstStyle/>
        <a:p>
          <a:endParaRPr lang="en-US"/>
        </a:p>
      </dgm:t>
    </dgm:pt>
    <dgm:pt modelId="{696D985F-299B-644C-B5F4-D60E993B1908}" type="pres">
      <dgm:prSet presAssocID="{B8A4EAB9-1786-D644-BB7D-B4B32BFC580B}" presName="sibTrans" presStyleLbl="sibTrans2D1" presStyleIdx="0" presStyleCnt="2"/>
      <dgm:spPr/>
      <dgm:t>
        <a:bodyPr/>
        <a:lstStyle/>
        <a:p>
          <a:endParaRPr lang="en-US"/>
        </a:p>
      </dgm:t>
    </dgm:pt>
    <dgm:pt modelId="{C9B2DD1A-1C8A-7840-95C4-0202330C9707}" type="pres">
      <dgm:prSet presAssocID="{B8A4EAB9-1786-D644-BB7D-B4B32BFC580B}" presName="connectorText" presStyleLbl="sibTrans2D1" presStyleIdx="0" presStyleCnt="2"/>
      <dgm:spPr/>
      <dgm:t>
        <a:bodyPr/>
        <a:lstStyle/>
        <a:p>
          <a:endParaRPr lang="en-US"/>
        </a:p>
      </dgm:t>
    </dgm:pt>
    <dgm:pt modelId="{2F08A8B4-2E6B-6640-AE5C-7992915BC075}" type="pres">
      <dgm:prSet presAssocID="{49DB386A-C770-E44A-B259-6A0034116D56}" presName="node" presStyleLbl="node1" presStyleIdx="1" presStyleCnt="3">
        <dgm:presLayoutVars>
          <dgm:bulletEnabled val="1"/>
        </dgm:presLayoutVars>
      </dgm:prSet>
      <dgm:spPr/>
      <dgm:t>
        <a:bodyPr/>
        <a:lstStyle/>
        <a:p>
          <a:endParaRPr lang="en-US"/>
        </a:p>
      </dgm:t>
    </dgm:pt>
    <dgm:pt modelId="{AFEEF208-E237-7843-90F8-1618194978A3}" type="pres">
      <dgm:prSet presAssocID="{FDB557A9-36BE-754D-9641-782C3324630E}" presName="sibTrans" presStyleLbl="sibTrans2D1" presStyleIdx="1" presStyleCnt="2"/>
      <dgm:spPr/>
      <dgm:t>
        <a:bodyPr/>
        <a:lstStyle/>
        <a:p>
          <a:endParaRPr lang="en-US"/>
        </a:p>
      </dgm:t>
    </dgm:pt>
    <dgm:pt modelId="{045FA615-BA94-3345-8374-38E5FE1BF384}" type="pres">
      <dgm:prSet presAssocID="{FDB557A9-36BE-754D-9641-782C3324630E}" presName="connectorText" presStyleLbl="sibTrans2D1" presStyleIdx="1" presStyleCnt="2"/>
      <dgm:spPr/>
      <dgm:t>
        <a:bodyPr/>
        <a:lstStyle/>
        <a:p>
          <a:endParaRPr lang="en-US"/>
        </a:p>
      </dgm:t>
    </dgm:pt>
    <dgm:pt modelId="{D4B9F4E5-AE87-8143-93A7-485EA7ECF1F6}" type="pres">
      <dgm:prSet presAssocID="{78897AD6-32B4-7146-AEF9-48A9EAA36949}" presName="node" presStyleLbl="node1" presStyleIdx="2" presStyleCnt="3" custLinFactNeighborX="26844" custLinFactNeighborY="-3396">
        <dgm:presLayoutVars>
          <dgm:bulletEnabled val="1"/>
        </dgm:presLayoutVars>
      </dgm:prSet>
      <dgm:spPr/>
      <dgm:t>
        <a:bodyPr/>
        <a:lstStyle/>
        <a:p>
          <a:endParaRPr lang="en-US"/>
        </a:p>
      </dgm:t>
    </dgm:pt>
  </dgm:ptLst>
  <dgm:cxnLst>
    <dgm:cxn modelId="{ECC4D05C-16E2-3A4E-8476-AC6B97418293}" type="presOf" srcId="{B8A4EAB9-1786-D644-BB7D-B4B32BFC580B}" destId="{696D985F-299B-644C-B5F4-D60E993B1908}" srcOrd="0" destOrd="0" presId="urn:microsoft.com/office/officeart/2005/8/layout/process1"/>
    <dgm:cxn modelId="{CE70998F-5DBF-BD4A-8809-20904AB7E885}" type="presOf" srcId="{49DB386A-C770-E44A-B259-6A0034116D56}" destId="{2F08A8B4-2E6B-6640-AE5C-7992915BC075}" srcOrd="0" destOrd="0" presId="urn:microsoft.com/office/officeart/2005/8/layout/process1"/>
    <dgm:cxn modelId="{1405F6F9-440B-8E4D-9971-07F7285565AD}" srcId="{3CA7A5F1-8588-1442-AFB6-873871983552}" destId="{49DB386A-C770-E44A-B259-6A0034116D56}" srcOrd="1" destOrd="0" parTransId="{10D73C15-88CA-2744-9C73-B0471EF7BF12}" sibTransId="{FDB557A9-36BE-754D-9641-782C3324630E}"/>
    <dgm:cxn modelId="{CBD6DCE2-FAEF-5B49-AB1E-67B051C31BBF}" type="presOf" srcId="{B8A4EAB9-1786-D644-BB7D-B4B32BFC580B}" destId="{C9B2DD1A-1C8A-7840-95C4-0202330C9707}" srcOrd="1" destOrd="0" presId="urn:microsoft.com/office/officeart/2005/8/layout/process1"/>
    <dgm:cxn modelId="{2A1CCD2E-09F8-0D4F-A766-9835E37685CD}" type="presOf" srcId="{FDB557A9-36BE-754D-9641-782C3324630E}" destId="{045FA615-BA94-3345-8374-38E5FE1BF384}" srcOrd="1" destOrd="0" presId="urn:microsoft.com/office/officeart/2005/8/layout/process1"/>
    <dgm:cxn modelId="{672B1FC0-EDCB-714A-B8D0-81C46DCFDE68}" srcId="{3CA7A5F1-8588-1442-AFB6-873871983552}" destId="{78897AD6-32B4-7146-AEF9-48A9EAA36949}" srcOrd="2" destOrd="0" parTransId="{1DBDFBE0-0A5E-DD46-B1C8-6FA0ED27E0A5}" sibTransId="{1A421632-EBE2-7D42-A898-0133CBB77CB9}"/>
    <dgm:cxn modelId="{F637D3C3-5521-AE41-883C-F55D36991A88}" srcId="{3CA7A5F1-8588-1442-AFB6-873871983552}" destId="{C90658F2-DE3A-A849-87C2-4C8921DA1FDA}" srcOrd="0" destOrd="0" parTransId="{C03B2F8D-5193-5744-B6EF-677460745B35}" sibTransId="{B8A4EAB9-1786-D644-BB7D-B4B32BFC580B}"/>
    <dgm:cxn modelId="{2379364B-7DD0-2144-B08A-C5AC83364894}" type="presOf" srcId="{3CA7A5F1-8588-1442-AFB6-873871983552}" destId="{1C144F37-8060-AD43-A9C0-647A60FCBECA}" srcOrd="0" destOrd="0" presId="urn:microsoft.com/office/officeart/2005/8/layout/process1"/>
    <dgm:cxn modelId="{C9463D09-4AA6-1F40-BABE-9AF794C80095}" type="presOf" srcId="{FDB557A9-36BE-754D-9641-782C3324630E}" destId="{AFEEF208-E237-7843-90F8-1618194978A3}" srcOrd="0" destOrd="0" presId="urn:microsoft.com/office/officeart/2005/8/layout/process1"/>
    <dgm:cxn modelId="{A64CF781-4080-D641-8580-24813A2B76B9}" type="presOf" srcId="{78897AD6-32B4-7146-AEF9-48A9EAA36949}" destId="{D4B9F4E5-AE87-8143-93A7-485EA7ECF1F6}" srcOrd="0" destOrd="0" presId="urn:microsoft.com/office/officeart/2005/8/layout/process1"/>
    <dgm:cxn modelId="{DE3D9368-EE34-784A-95D7-AC5D3A35B63D}" type="presOf" srcId="{C90658F2-DE3A-A849-87C2-4C8921DA1FDA}" destId="{7F97A7F9-7F2D-FF4D-93AC-1E6DA826BA46}" srcOrd="0" destOrd="0" presId="urn:microsoft.com/office/officeart/2005/8/layout/process1"/>
    <dgm:cxn modelId="{B66991B3-C61B-9C48-8CA9-F65245BAF20A}" type="presParOf" srcId="{1C144F37-8060-AD43-A9C0-647A60FCBECA}" destId="{7F97A7F9-7F2D-FF4D-93AC-1E6DA826BA46}" srcOrd="0" destOrd="0" presId="urn:microsoft.com/office/officeart/2005/8/layout/process1"/>
    <dgm:cxn modelId="{579A8CAD-A093-F441-9D9E-695455B68217}" type="presParOf" srcId="{1C144F37-8060-AD43-A9C0-647A60FCBECA}" destId="{696D985F-299B-644C-B5F4-D60E993B1908}" srcOrd="1" destOrd="0" presId="urn:microsoft.com/office/officeart/2005/8/layout/process1"/>
    <dgm:cxn modelId="{5AD92F8A-E26D-504B-8B3B-883FBA13A5B5}" type="presParOf" srcId="{696D985F-299B-644C-B5F4-D60E993B1908}" destId="{C9B2DD1A-1C8A-7840-95C4-0202330C9707}" srcOrd="0" destOrd="0" presId="urn:microsoft.com/office/officeart/2005/8/layout/process1"/>
    <dgm:cxn modelId="{738CC2D8-590A-8443-AFC1-EF03B850653F}" type="presParOf" srcId="{1C144F37-8060-AD43-A9C0-647A60FCBECA}" destId="{2F08A8B4-2E6B-6640-AE5C-7992915BC075}" srcOrd="2" destOrd="0" presId="urn:microsoft.com/office/officeart/2005/8/layout/process1"/>
    <dgm:cxn modelId="{AC7A2C1A-9BDC-084B-B555-6DFEFB2412BF}" type="presParOf" srcId="{1C144F37-8060-AD43-A9C0-647A60FCBECA}" destId="{AFEEF208-E237-7843-90F8-1618194978A3}" srcOrd="3" destOrd="0" presId="urn:microsoft.com/office/officeart/2005/8/layout/process1"/>
    <dgm:cxn modelId="{C622DB19-1B01-934F-9346-772B5568E94D}" type="presParOf" srcId="{AFEEF208-E237-7843-90F8-1618194978A3}" destId="{045FA615-BA94-3345-8374-38E5FE1BF384}" srcOrd="0" destOrd="0" presId="urn:microsoft.com/office/officeart/2005/8/layout/process1"/>
    <dgm:cxn modelId="{4DC727DA-4416-734A-A4C8-33279E7FA030}" type="presParOf" srcId="{1C144F37-8060-AD43-A9C0-647A60FCBECA}" destId="{D4B9F4E5-AE87-8143-93A7-485EA7ECF1F6}"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7A7F9-7F2D-FF4D-93AC-1E6DA826BA46}">
      <dsp:nvSpPr>
        <dsp:cNvPr id="0" name=""/>
        <dsp:cNvSpPr/>
      </dsp:nvSpPr>
      <dsp:spPr>
        <a:xfrm>
          <a:off x="7799" y="0"/>
          <a:ext cx="1498171" cy="1744980"/>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a:t>With our Finite resources (income, time) we have to choose where it is spent</a:t>
          </a:r>
        </a:p>
      </dsp:txBody>
      <dsp:txXfrm>
        <a:off x="51679" y="43880"/>
        <a:ext cx="1410411" cy="1657220"/>
      </dsp:txXfrm>
    </dsp:sp>
    <dsp:sp modelId="{696D985F-299B-644C-B5F4-D60E993B1908}">
      <dsp:nvSpPr>
        <dsp:cNvPr id="0" name=""/>
        <dsp:cNvSpPr/>
      </dsp:nvSpPr>
      <dsp:spPr>
        <a:xfrm>
          <a:off x="1655788" y="686716"/>
          <a:ext cx="317612" cy="371546"/>
        </a:xfrm>
        <a:prstGeom prst="rightArrow">
          <a:avLst>
            <a:gd name="adj1" fmla="val 60000"/>
            <a:gd name="adj2" fmla="val 5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1655788" y="761025"/>
        <a:ext cx="222328" cy="222928"/>
      </dsp:txXfrm>
    </dsp:sp>
    <dsp:sp modelId="{2F08A8B4-2E6B-6640-AE5C-7992915BC075}">
      <dsp:nvSpPr>
        <dsp:cNvPr id="0" name=""/>
        <dsp:cNvSpPr/>
      </dsp:nvSpPr>
      <dsp:spPr>
        <a:xfrm>
          <a:off x="2105239" y="0"/>
          <a:ext cx="1498171" cy="1744980"/>
        </a:xfrm>
        <a:prstGeom prst="roundRect">
          <a:avLst>
            <a:gd name="adj" fmla="val 10000"/>
          </a:avLst>
        </a:prstGeom>
        <a:gradFill rotWithShape="0">
          <a:gsLst>
            <a:gs pos="0">
              <a:schemeClr val="accent4">
                <a:hueOff val="4900445"/>
                <a:satOff val="-20388"/>
                <a:lumOff val="4804"/>
                <a:alphaOff val="0"/>
                <a:lumMod val="110000"/>
                <a:satMod val="105000"/>
                <a:tint val="67000"/>
              </a:schemeClr>
            </a:gs>
            <a:gs pos="50000">
              <a:schemeClr val="accent4">
                <a:hueOff val="4900445"/>
                <a:satOff val="-20388"/>
                <a:lumOff val="4804"/>
                <a:alphaOff val="0"/>
                <a:lumMod val="105000"/>
                <a:satMod val="103000"/>
                <a:tint val="73000"/>
              </a:schemeClr>
            </a:gs>
            <a:gs pos="100000">
              <a:schemeClr val="accent4">
                <a:hueOff val="4900445"/>
                <a:satOff val="-20388"/>
                <a:lumOff val="480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a:t>The Government also makes decisions about where their resources are spent</a:t>
          </a:r>
        </a:p>
      </dsp:txBody>
      <dsp:txXfrm>
        <a:off x="2149119" y="43880"/>
        <a:ext cx="1410411" cy="1657220"/>
      </dsp:txXfrm>
    </dsp:sp>
    <dsp:sp modelId="{AFEEF208-E237-7843-90F8-1618194978A3}">
      <dsp:nvSpPr>
        <dsp:cNvPr id="0" name=""/>
        <dsp:cNvSpPr/>
      </dsp:nvSpPr>
      <dsp:spPr>
        <a:xfrm>
          <a:off x="3755177" y="686716"/>
          <a:ext cx="321746" cy="371546"/>
        </a:xfrm>
        <a:prstGeom prst="rightArrow">
          <a:avLst>
            <a:gd name="adj1" fmla="val 60000"/>
            <a:gd name="adj2" fmla="val 50000"/>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755177" y="761025"/>
        <a:ext cx="225222" cy="222928"/>
      </dsp:txXfrm>
    </dsp:sp>
    <dsp:sp modelId="{D4B9F4E5-AE87-8143-93A7-485EA7ECF1F6}">
      <dsp:nvSpPr>
        <dsp:cNvPr id="0" name=""/>
        <dsp:cNvSpPr/>
      </dsp:nvSpPr>
      <dsp:spPr>
        <a:xfrm>
          <a:off x="4210478" y="0"/>
          <a:ext cx="1498171" cy="1744980"/>
        </a:xfrm>
        <a:prstGeom prst="roundRect">
          <a:avLst>
            <a:gd name="adj" fmla="val 10000"/>
          </a:avLst>
        </a:prstGeom>
        <a:gradFill rotWithShape="0">
          <a:gsLst>
            <a:gs pos="0">
              <a:schemeClr val="accent4">
                <a:hueOff val="9800891"/>
                <a:satOff val="-40777"/>
                <a:lumOff val="9608"/>
                <a:alphaOff val="0"/>
                <a:lumMod val="110000"/>
                <a:satMod val="105000"/>
                <a:tint val="67000"/>
              </a:schemeClr>
            </a:gs>
            <a:gs pos="50000">
              <a:schemeClr val="accent4">
                <a:hueOff val="9800891"/>
                <a:satOff val="-40777"/>
                <a:lumOff val="9608"/>
                <a:alphaOff val="0"/>
                <a:lumMod val="105000"/>
                <a:satMod val="103000"/>
                <a:tint val="73000"/>
              </a:schemeClr>
            </a:gs>
            <a:gs pos="100000">
              <a:schemeClr val="accent4">
                <a:hueOff val="9800891"/>
                <a:satOff val="-40777"/>
                <a:lumOff val="960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kern="1200" dirty="0"/>
            <a:t>How are these decisions made?</a:t>
          </a:r>
        </a:p>
      </dsp:txBody>
      <dsp:txXfrm>
        <a:off x="4254358" y="43880"/>
        <a:ext cx="1410411" cy="16572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575AE-24AA-4035-80D9-D3010AE44003}">
  <ds:schemaRefs>
    <ds:schemaRef ds:uri="http://schemas.microsoft.com/sharepoint/v3/contenttype/forms"/>
  </ds:schemaRefs>
</ds:datastoreItem>
</file>

<file path=customXml/itemProps2.xml><?xml version="1.0" encoding="utf-8"?>
<ds:datastoreItem xmlns:ds="http://schemas.openxmlformats.org/officeDocument/2006/customXml" ds:itemID="{FDCEDC92-80C5-483A-A21C-EB8BCB3D1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C7AE6-1D5D-4792-9CF6-74D78110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160</Words>
  <Characters>917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3</cp:revision>
  <dcterms:created xsi:type="dcterms:W3CDTF">2021-02-17T08:47:00Z</dcterms:created>
  <dcterms:modified xsi:type="dcterms:W3CDTF">2021-03-03T16:54:00Z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